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94DB" w14:textId="77777777" w:rsidR="00BF1D93" w:rsidRDefault="00BF1D93" w:rsidP="00BF1D93">
      <w:pPr>
        <w:spacing w:line="360" w:lineRule="auto"/>
        <w:ind w:firstLine="720"/>
        <w:jc w:val="center"/>
        <w:rPr>
          <w:rFonts w:ascii="Roboto" w:eastAsia="Roboto" w:hAnsi="Roboto" w:cs="Roboto"/>
          <w:b/>
          <w:bCs/>
          <w:color w:val="4472C4" w:themeColor="accent1"/>
        </w:rPr>
      </w:pPr>
    </w:p>
    <w:p w14:paraId="41EF2868" w14:textId="77777777" w:rsidR="00BF1D93" w:rsidRDefault="00BF1D93" w:rsidP="00BF1D93">
      <w:pPr>
        <w:spacing w:line="360" w:lineRule="auto"/>
        <w:ind w:firstLine="720"/>
        <w:jc w:val="center"/>
        <w:rPr>
          <w:rFonts w:ascii="Roboto" w:eastAsia="Roboto" w:hAnsi="Roboto" w:cs="Roboto"/>
          <w:b/>
          <w:bCs/>
          <w:color w:val="4472C4" w:themeColor="accent1"/>
        </w:rPr>
      </w:pPr>
    </w:p>
    <w:p w14:paraId="3806C8F3" w14:textId="761C978E" w:rsidR="002E38CB" w:rsidRPr="00FF1F8E" w:rsidRDefault="00FF1F8E" w:rsidP="00BF1D93">
      <w:pPr>
        <w:spacing w:line="360" w:lineRule="auto"/>
        <w:ind w:firstLine="720"/>
        <w:jc w:val="center"/>
        <w:rPr>
          <w:rFonts w:ascii="Roboto" w:eastAsia="Roboto" w:hAnsi="Roboto" w:cs="Roboto"/>
          <w:b/>
          <w:bCs/>
          <w:color w:val="4472C4" w:themeColor="accent1"/>
        </w:rPr>
      </w:pPr>
      <w:r w:rsidRPr="00FF1F8E">
        <w:rPr>
          <w:rFonts w:ascii="Roboto" w:eastAsia="Roboto" w:hAnsi="Roboto" w:cs="Roboto"/>
          <w:b/>
          <w:bCs/>
          <w:color w:val="4472C4" w:themeColor="accent1"/>
        </w:rPr>
        <w:t>Relazione RPCT attività svolta nell’anno 202</w:t>
      </w:r>
      <w:r w:rsidR="00B62F6C">
        <w:rPr>
          <w:rFonts w:ascii="Roboto" w:eastAsia="Roboto" w:hAnsi="Roboto" w:cs="Roboto"/>
          <w:b/>
          <w:bCs/>
          <w:color w:val="4472C4" w:themeColor="accent1"/>
        </w:rPr>
        <w:t>2</w:t>
      </w:r>
    </w:p>
    <w:p w14:paraId="33DBD936" w14:textId="76E1D102" w:rsidR="00FF1F8E" w:rsidRPr="00FF1F8E" w:rsidRDefault="00FF1F8E" w:rsidP="00FF1F8E">
      <w:pPr>
        <w:spacing w:line="360" w:lineRule="auto"/>
        <w:ind w:firstLine="720"/>
        <w:jc w:val="both"/>
        <w:rPr>
          <w:rFonts w:ascii="Roboto" w:eastAsia="Roboto" w:hAnsi="Roboto" w:cs="Roboto"/>
        </w:rPr>
      </w:pPr>
    </w:p>
    <w:p w14:paraId="1C67EA7A" w14:textId="27DFCE92" w:rsidR="00FF1F8E" w:rsidRDefault="00FF1F8E" w:rsidP="00140B88">
      <w:pPr>
        <w:spacing w:line="360" w:lineRule="auto"/>
        <w:ind w:firstLine="720"/>
        <w:jc w:val="both"/>
        <w:rPr>
          <w:rFonts w:ascii="Roboto" w:eastAsia="Roboto" w:hAnsi="Roboto" w:cs="Roboto"/>
        </w:rPr>
      </w:pPr>
      <w:r w:rsidRPr="00FF1F8E">
        <w:rPr>
          <w:rFonts w:ascii="Roboto" w:eastAsia="Roboto" w:hAnsi="Roboto" w:cs="Roboto"/>
        </w:rPr>
        <w:t>Nel corso del 202</w:t>
      </w:r>
      <w:r w:rsidR="00B62F6C">
        <w:rPr>
          <w:rFonts w:ascii="Roboto" w:eastAsia="Roboto" w:hAnsi="Roboto" w:cs="Roboto"/>
        </w:rPr>
        <w:t>2</w:t>
      </w:r>
      <w:r w:rsidR="00A35447">
        <w:rPr>
          <w:rFonts w:ascii="Roboto" w:eastAsia="Roboto" w:hAnsi="Roboto" w:cs="Roboto"/>
        </w:rPr>
        <w:t xml:space="preserve">, a seguito </w:t>
      </w:r>
      <w:r w:rsidR="00A35447" w:rsidRPr="00FF1F8E">
        <w:rPr>
          <w:rFonts w:ascii="Roboto" w:eastAsia="Roboto" w:hAnsi="Roboto" w:cs="Roboto"/>
        </w:rPr>
        <w:t>dell’adozione</w:t>
      </w:r>
      <w:r w:rsidRPr="00FF1F8E">
        <w:rPr>
          <w:rFonts w:ascii="Roboto" w:eastAsia="Roboto" w:hAnsi="Roboto" w:cs="Roboto"/>
        </w:rPr>
        <w:t xml:space="preserve"> </w:t>
      </w:r>
      <w:r w:rsidR="00A35447">
        <w:rPr>
          <w:rFonts w:ascii="Roboto" w:eastAsia="Roboto" w:hAnsi="Roboto" w:cs="Roboto"/>
        </w:rPr>
        <w:t xml:space="preserve">del </w:t>
      </w:r>
      <w:r>
        <w:rPr>
          <w:rFonts w:ascii="Roboto" w:eastAsia="Roboto" w:hAnsi="Roboto" w:cs="Roboto"/>
        </w:rPr>
        <w:t>piano</w:t>
      </w:r>
      <w:r w:rsidR="00A35447">
        <w:rPr>
          <w:rFonts w:ascii="Roboto" w:eastAsia="Roboto" w:hAnsi="Roboto" w:cs="Roboto"/>
        </w:rPr>
        <w:t xml:space="preserve"> anticorruzione</w:t>
      </w:r>
      <w:r w:rsidR="00E04835">
        <w:rPr>
          <w:rFonts w:ascii="Roboto" w:eastAsia="Roboto" w:hAnsi="Roboto" w:cs="Roboto"/>
        </w:rPr>
        <w:t>,</w:t>
      </w:r>
      <w:r w:rsidR="00A35447">
        <w:rPr>
          <w:rFonts w:ascii="Roboto" w:eastAsia="Roboto" w:hAnsi="Roboto" w:cs="Roboto"/>
        </w:rPr>
        <w:t xml:space="preserve"> valido per il triennio 2021-2023</w:t>
      </w:r>
      <w:r w:rsidR="00E04835">
        <w:rPr>
          <w:rFonts w:ascii="Roboto" w:eastAsia="Roboto" w:hAnsi="Roboto" w:cs="Roboto"/>
        </w:rPr>
        <w:t>,</w:t>
      </w:r>
      <w:r>
        <w:rPr>
          <w:rFonts w:ascii="Roboto" w:eastAsia="Roboto" w:hAnsi="Roboto" w:cs="Roboto"/>
        </w:rPr>
        <w:t xml:space="preserve"> </w:t>
      </w:r>
      <w:r w:rsidR="00A35447">
        <w:rPr>
          <w:rFonts w:ascii="Roboto" w:eastAsia="Roboto" w:hAnsi="Roboto" w:cs="Roboto"/>
        </w:rPr>
        <w:t xml:space="preserve">e del nuovo codice di comportamento dell’Ordine è stata </w:t>
      </w:r>
      <w:proofErr w:type="gramStart"/>
      <w:r w:rsidR="00A35447">
        <w:rPr>
          <w:rFonts w:ascii="Roboto" w:eastAsia="Roboto" w:hAnsi="Roboto" w:cs="Roboto"/>
        </w:rPr>
        <w:t>posta in essere</w:t>
      </w:r>
      <w:proofErr w:type="gramEnd"/>
      <w:r w:rsidR="00A35447">
        <w:rPr>
          <w:rFonts w:ascii="Roboto" w:eastAsia="Roboto" w:hAnsi="Roboto" w:cs="Roboto"/>
        </w:rPr>
        <w:t xml:space="preserve"> dal sottoscritto RPCT l’attività prevista di monitoraggio e di riesame delle misure previste dal piano</w:t>
      </w:r>
      <w:r w:rsidR="00B62F6C">
        <w:rPr>
          <w:rFonts w:ascii="Roboto" w:eastAsia="Roboto" w:hAnsi="Roboto" w:cs="Roboto"/>
        </w:rPr>
        <w:t>.</w:t>
      </w:r>
    </w:p>
    <w:p w14:paraId="0CB49C95" w14:textId="77777777" w:rsidR="00F34031" w:rsidRDefault="00A35447" w:rsidP="00140B88">
      <w:pPr>
        <w:spacing w:line="360" w:lineRule="auto"/>
        <w:ind w:firstLine="720"/>
        <w:jc w:val="both"/>
        <w:rPr>
          <w:rFonts w:ascii="Roboto" w:eastAsia="Roboto" w:hAnsi="Roboto" w:cs="Roboto"/>
        </w:rPr>
      </w:pPr>
      <w:r>
        <w:rPr>
          <w:rFonts w:ascii="Roboto" w:eastAsia="Roboto" w:hAnsi="Roboto" w:cs="Roboto"/>
        </w:rPr>
        <w:t>In particolare, sono stati effettuati i controlli previsti dal PTPCT, sono stati definiti i campioni dei controlli che verranno effettuati nel corso del triennio in relazione alle singole aree di rischio</w:t>
      </w:r>
      <w:r w:rsidR="00F34031">
        <w:rPr>
          <w:rFonts w:ascii="Roboto" w:eastAsia="Roboto" w:hAnsi="Roboto" w:cs="Roboto"/>
        </w:rPr>
        <w:t>.</w:t>
      </w:r>
    </w:p>
    <w:p w14:paraId="3F68E83B" w14:textId="6AB24A6F" w:rsidR="00B62F6C" w:rsidRDefault="00F34031" w:rsidP="000B02A4">
      <w:pPr>
        <w:spacing w:line="360" w:lineRule="auto"/>
        <w:ind w:firstLine="720"/>
        <w:jc w:val="both"/>
        <w:rPr>
          <w:rFonts w:ascii="Roboto" w:eastAsia="Roboto" w:hAnsi="Roboto" w:cs="Roboto"/>
        </w:rPr>
      </w:pPr>
      <w:r>
        <w:rPr>
          <w:rFonts w:ascii="Roboto" w:eastAsia="Roboto" w:hAnsi="Roboto" w:cs="Roboto"/>
        </w:rPr>
        <w:t>Nel corso del 202</w:t>
      </w:r>
      <w:r w:rsidR="00B62F6C">
        <w:rPr>
          <w:rFonts w:ascii="Roboto" w:eastAsia="Roboto" w:hAnsi="Roboto" w:cs="Roboto"/>
        </w:rPr>
        <w:t xml:space="preserve">2 il </w:t>
      </w:r>
      <w:r w:rsidR="00B62F6C" w:rsidRPr="00BF1D93">
        <w:rPr>
          <w:rFonts w:ascii="Roboto" w:eastAsia="Roboto" w:hAnsi="Roboto" w:cs="Roboto"/>
        </w:rPr>
        <w:t>sottoscritto e il Presidente</w:t>
      </w:r>
      <w:r w:rsidR="00B62F6C">
        <w:rPr>
          <w:rFonts w:ascii="Roboto" w:eastAsia="Roboto" w:hAnsi="Roboto" w:cs="Roboto"/>
        </w:rPr>
        <w:t xml:space="preserve"> hanno partecipato a due incontri di formazione: uno nel gennaio 2022 relativo agli aggiornamenti in materia di anticorruzione e uno nel mese di maggio 2022 relativo alla trasparenza.</w:t>
      </w:r>
    </w:p>
    <w:p w14:paraId="67D933A5" w14:textId="76689F0C" w:rsidR="008E0DAD" w:rsidRDefault="008E0DAD" w:rsidP="00FF1F8E">
      <w:pPr>
        <w:spacing w:line="360" w:lineRule="auto"/>
        <w:ind w:firstLine="720"/>
        <w:jc w:val="both"/>
        <w:rPr>
          <w:rFonts w:ascii="Roboto" w:eastAsia="Roboto" w:hAnsi="Roboto" w:cs="Roboto"/>
        </w:rPr>
      </w:pPr>
      <w:r>
        <w:rPr>
          <w:rFonts w:ascii="Roboto" w:eastAsia="Roboto" w:hAnsi="Roboto" w:cs="Roboto"/>
        </w:rPr>
        <w:t>Nel corso del 202</w:t>
      </w:r>
      <w:r w:rsidR="00B62F6C">
        <w:rPr>
          <w:rFonts w:ascii="Roboto" w:eastAsia="Roboto" w:hAnsi="Roboto" w:cs="Roboto"/>
        </w:rPr>
        <w:t>2</w:t>
      </w:r>
      <w:r>
        <w:rPr>
          <w:rFonts w:ascii="Roboto" w:eastAsia="Roboto" w:hAnsi="Roboto" w:cs="Roboto"/>
        </w:rPr>
        <w:t xml:space="preserve"> non sono accaduti fenomeni corruttivi</w:t>
      </w:r>
      <w:r w:rsidR="00E04835">
        <w:rPr>
          <w:rFonts w:ascii="Roboto" w:eastAsia="Roboto" w:hAnsi="Roboto" w:cs="Roboto"/>
        </w:rPr>
        <w:t xml:space="preserve"> o di </w:t>
      </w:r>
      <w:proofErr w:type="spellStart"/>
      <w:r w:rsidR="00E04835">
        <w:rPr>
          <w:rFonts w:ascii="Roboto" w:eastAsia="Roboto" w:hAnsi="Roboto" w:cs="Roboto"/>
        </w:rPr>
        <w:t>maladministration</w:t>
      </w:r>
      <w:proofErr w:type="spellEnd"/>
      <w:r>
        <w:rPr>
          <w:rFonts w:ascii="Roboto" w:eastAsia="Roboto" w:hAnsi="Roboto" w:cs="Roboto"/>
        </w:rPr>
        <w:t xml:space="preserve"> all’interno </w:t>
      </w:r>
      <w:r w:rsidR="004043F0">
        <w:rPr>
          <w:rFonts w:ascii="Roboto" w:eastAsia="Roboto" w:hAnsi="Roboto" w:cs="Roboto"/>
        </w:rPr>
        <w:t>dell</w:t>
      </w:r>
      <w:r w:rsidR="001E13E4">
        <w:rPr>
          <w:rFonts w:ascii="Roboto" w:eastAsia="Roboto" w:hAnsi="Roboto" w:cs="Roboto"/>
        </w:rPr>
        <w:t>’Ordine</w:t>
      </w:r>
      <w:r w:rsidR="004043F0" w:rsidRPr="00BF1D93">
        <w:rPr>
          <w:rFonts w:ascii="Roboto" w:eastAsia="Roboto" w:hAnsi="Roboto" w:cs="Roboto"/>
        </w:rPr>
        <w:t>, né sono state ricevute segnalazioni in materia di whistleblowing e istanze di accesso civico generalizzato.</w:t>
      </w:r>
    </w:p>
    <w:p w14:paraId="1DC69D04" w14:textId="40AA5B44" w:rsidR="00D1436F" w:rsidRDefault="00D1436F" w:rsidP="00FF1F8E">
      <w:pPr>
        <w:spacing w:line="360" w:lineRule="auto"/>
        <w:ind w:firstLine="720"/>
        <w:jc w:val="both"/>
        <w:rPr>
          <w:rFonts w:ascii="Roboto" w:eastAsia="Roboto" w:hAnsi="Roboto" w:cs="Roboto"/>
        </w:rPr>
      </w:pPr>
      <w:r>
        <w:rPr>
          <w:rFonts w:ascii="Roboto" w:eastAsia="Roboto" w:hAnsi="Roboto" w:cs="Roboto"/>
        </w:rPr>
        <w:t>In materia di conflitto di interesse, a seguito della previsione della specifica procedura di segnalazione presente nel codice di comportamento è stato adottato il registro delle segnalazioni che permette al sottoscritto RPCT di poter verificare in maniera tempestiva eventuali possibili situazioni di conflitto di interesse ed intervenire in maniera tempestiva nella gestione concreta della casistica.</w:t>
      </w:r>
    </w:p>
    <w:p w14:paraId="67CA1FAF" w14:textId="0678F1B8" w:rsidR="008E0DAD" w:rsidRDefault="001E13E4" w:rsidP="00FF1F8E">
      <w:pPr>
        <w:spacing w:line="360" w:lineRule="auto"/>
        <w:ind w:firstLine="720"/>
        <w:jc w:val="both"/>
        <w:rPr>
          <w:rFonts w:ascii="Roboto" w:eastAsia="Roboto" w:hAnsi="Roboto" w:cs="Roboto"/>
        </w:rPr>
      </w:pPr>
      <w:r w:rsidRPr="00865AAB">
        <w:rPr>
          <w:rFonts w:ascii="Roboto" w:eastAsia="Roboto" w:hAnsi="Roboto" w:cs="Roboto"/>
        </w:rPr>
        <w:t>In materia di whistleblowing l’Ordine ha adottato il canale di segnalazione open so</w:t>
      </w:r>
      <w:r w:rsidR="00D1436F" w:rsidRPr="00865AAB">
        <w:rPr>
          <w:rFonts w:ascii="Roboto" w:eastAsia="Roboto" w:hAnsi="Roboto" w:cs="Roboto"/>
        </w:rPr>
        <w:t>u</w:t>
      </w:r>
      <w:r w:rsidRPr="00865AAB">
        <w:rPr>
          <w:rFonts w:ascii="Roboto" w:eastAsia="Roboto" w:hAnsi="Roboto" w:cs="Roboto"/>
        </w:rPr>
        <w:t>r</w:t>
      </w:r>
      <w:r w:rsidR="00D1436F" w:rsidRPr="00865AAB">
        <w:rPr>
          <w:rFonts w:ascii="Roboto" w:eastAsia="Roboto" w:hAnsi="Roboto" w:cs="Roboto"/>
        </w:rPr>
        <w:t>c</w:t>
      </w:r>
      <w:r w:rsidRPr="00865AAB">
        <w:rPr>
          <w:rFonts w:ascii="Roboto" w:eastAsia="Roboto" w:hAnsi="Roboto" w:cs="Roboto"/>
        </w:rPr>
        <w:t>e</w:t>
      </w:r>
      <w:r w:rsidR="00D1436F" w:rsidRPr="00865AAB">
        <w:rPr>
          <w:rFonts w:ascii="Roboto" w:eastAsia="Roboto" w:hAnsi="Roboto" w:cs="Roboto"/>
        </w:rPr>
        <w:t xml:space="preserve"> messo a disposizione da </w:t>
      </w:r>
      <w:proofErr w:type="spellStart"/>
      <w:r w:rsidR="00D1436F" w:rsidRPr="00865AAB">
        <w:rPr>
          <w:rFonts w:ascii="Roboto" w:eastAsia="Roboto" w:hAnsi="Roboto" w:cs="Roboto"/>
        </w:rPr>
        <w:t>Transparency</w:t>
      </w:r>
      <w:proofErr w:type="spellEnd"/>
      <w:r w:rsidR="00D1436F" w:rsidRPr="00865AAB">
        <w:rPr>
          <w:rFonts w:ascii="Roboto" w:eastAsia="Roboto" w:hAnsi="Roboto" w:cs="Roboto"/>
        </w:rPr>
        <w:t xml:space="preserve"> International e creato l’indiriz</w:t>
      </w:r>
      <w:r w:rsidR="00C059D3">
        <w:rPr>
          <w:rFonts w:ascii="Roboto" w:eastAsia="Roboto" w:hAnsi="Roboto" w:cs="Roboto"/>
        </w:rPr>
        <w:t xml:space="preserve">zo </w:t>
      </w:r>
      <w:r w:rsidR="00C059D3" w:rsidRPr="00C059D3">
        <w:rPr>
          <w:rFonts w:ascii="Roboto" w:eastAsia="Calibri" w:hAnsi="Roboto" w:cs="Calibri"/>
          <w:color w:val="1155CC"/>
          <w:u w:val="single"/>
          <w:lang w:eastAsia="it-IT"/>
        </w:rPr>
        <w:t>https://ordineagronomieforestalirovigo.whistleblowing.it</w:t>
      </w:r>
      <w:r w:rsidRPr="00865AAB">
        <w:rPr>
          <w:rFonts w:ascii="Roboto" w:eastAsia="Roboto" w:hAnsi="Roboto" w:cs="Roboto"/>
        </w:rPr>
        <w:t xml:space="preserve"> </w:t>
      </w:r>
      <w:r w:rsidR="00D1436F" w:rsidRPr="00865AAB">
        <w:rPr>
          <w:rFonts w:ascii="Roboto" w:eastAsia="Roboto" w:hAnsi="Roboto" w:cs="Roboto"/>
        </w:rPr>
        <w:t>per la gestione delle istanze dirette all’Ordine.</w:t>
      </w:r>
    </w:p>
    <w:p w14:paraId="39C47E32" w14:textId="0771B239" w:rsidR="00D1436F" w:rsidRDefault="00D1436F" w:rsidP="00FF1F8E">
      <w:pPr>
        <w:spacing w:line="360" w:lineRule="auto"/>
        <w:ind w:firstLine="720"/>
        <w:jc w:val="both"/>
        <w:rPr>
          <w:rFonts w:ascii="Roboto" w:eastAsia="Roboto" w:hAnsi="Roboto" w:cs="Roboto"/>
        </w:rPr>
      </w:pPr>
      <w:r>
        <w:rPr>
          <w:rFonts w:ascii="Roboto" w:eastAsia="Roboto" w:hAnsi="Roboto" w:cs="Roboto"/>
        </w:rPr>
        <w:t xml:space="preserve">Nel corso del prossimo anno e a seguito del recepimento della Direttiva Europea in materia di whistleblowing verrà somministrata al personale </w:t>
      </w:r>
      <w:r w:rsidR="00F34031">
        <w:rPr>
          <w:rFonts w:ascii="Roboto" w:eastAsia="Roboto" w:hAnsi="Roboto" w:cs="Roboto"/>
        </w:rPr>
        <w:t xml:space="preserve">e ai </w:t>
      </w:r>
      <w:r w:rsidR="000B02A4">
        <w:rPr>
          <w:rFonts w:ascii="Roboto" w:eastAsia="Roboto" w:hAnsi="Roboto" w:cs="Roboto"/>
        </w:rPr>
        <w:t>C</w:t>
      </w:r>
      <w:r w:rsidR="00F34031">
        <w:rPr>
          <w:rFonts w:ascii="Roboto" w:eastAsia="Roboto" w:hAnsi="Roboto" w:cs="Roboto"/>
        </w:rPr>
        <w:t>onsiglieri</w:t>
      </w:r>
      <w:r>
        <w:rPr>
          <w:rFonts w:ascii="Roboto" w:eastAsia="Roboto" w:hAnsi="Roboto" w:cs="Roboto"/>
        </w:rPr>
        <w:t xml:space="preserve"> specifica formazione sul punto.</w:t>
      </w:r>
    </w:p>
    <w:p w14:paraId="1A075811" w14:textId="39133CCD" w:rsidR="00DE7922" w:rsidRDefault="00D1436F" w:rsidP="000B02A4">
      <w:pPr>
        <w:spacing w:line="360" w:lineRule="auto"/>
        <w:ind w:firstLine="720"/>
        <w:jc w:val="both"/>
        <w:rPr>
          <w:rFonts w:ascii="Roboto" w:eastAsia="Roboto" w:hAnsi="Roboto" w:cs="Roboto"/>
        </w:rPr>
      </w:pPr>
      <w:r>
        <w:rPr>
          <w:rFonts w:ascii="Roboto" w:eastAsia="Roboto" w:hAnsi="Roboto" w:cs="Roboto"/>
        </w:rPr>
        <w:t>Con riguardo all’ambito della Trasparenza</w:t>
      </w:r>
      <w:r w:rsidR="00DE7922">
        <w:rPr>
          <w:rFonts w:ascii="Roboto" w:eastAsia="Roboto" w:hAnsi="Roboto" w:cs="Roboto"/>
        </w:rPr>
        <w:t xml:space="preserve"> si segala che </w:t>
      </w:r>
      <w:r w:rsidR="000B02A4">
        <w:rPr>
          <w:rFonts w:ascii="Roboto" w:eastAsia="Roboto" w:hAnsi="Roboto" w:cs="Roboto"/>
        </w:rPr>
        <w:t xml:space="preserve">l’attuale infrastruttura tecnologica dell’Ordine consente una pubblicazione </w:t>
      </w:r>
      <w:r w:rsidR="00B62F6C">
        <w:rPr>
          <w:rFonts w:ascii="Roboto" w:eastAsia="Roboto" w:hAnsi="Roboto" w:cs="Roboto"/>
        </w:rPr>
        <w:t>parziale dei dati</w:t>
      </w:r>
      <w:r w:rsidR="00865AAB">
        <w:rPr>
          <w:rFonts w:ascii="Roboto" w:eastAsia="Roboto" w:hAnsi="Roboto" w:cs="Roboto"/>
        </w:rPr>
        <w:t>.</w:t>
      </w:r>
    </w:p>
    <w:p w14:paraId="10BF5539" w14:textId="057242DB" w:rsidR="008E0DAD" w:rsidRDefault="008E0DAD" w:rsidP="00FF1F8E">
      <w:pPr>
        <w:spacing w:line="360" w:lineRule="auto"/>
        <w:ind w:firstLine="720"/>
        <w:jc w:val="both"/>
        <w:rPr>
          <w:rFonts w:ascii="Roboto" w:eastAsia="Roboto" w:hAnsi="Roboto" w:cs="Roboto"/>
        </w:rPr>
      </w:pPr>
      <w:r>
        <w:rPr>
          <w:rFonts w:ascii="Roboto" w:eastAsia="Roboto" w:hAnsi="Roboto" w:cs="Roboto"/>
        </w:rPr>
        <w:t>Il sottoscritto RPCT ha vigilato sull’attuazione delle misure previste dal piano e non sono emerse situazioni di violazione delle disposizioni previste.</w:t>
      </w:r>
    </w:p>
    <w:p w14:paraId="2BD21FCE" w14:textId="371AF23C" w:rsidR="00B400B9" w:rsidRDefault="00B400B9" w:rsidP="00FF1F8E">
      <w:pPr>
        <w:spacing w:line="360" w:lineRule="auto"/>
        <w:ind w:firstLine="720"/>
        <w:jc w:val="both"/>
        <w:rPr>
          <w:rFonts w:ascii="Roboto" w:eastAsia="Roboto" w:hAnsi="Roboto" w:cs="Roboto"/>
        </w:rPr>
      </w:pPr>
    </w:p>
    <w:p w14:paraId="1FCBBDD1" w14:textId="0AFE3EF1" w:rsidR="00B400B9" w:rsidRDefault="00865AAB" w:rsidP="00FF1F8E">
      <w:pPr>
        <w:spacing w:line="360" w:lineRule="auto"/>
        <w:ind w:firstLine="720"/>
        <w:jc w:val="both"/>
        <w:rPr>
          <w:rFonts w:ascii="Roboto" w:eastAsia="Roboto" w:hAnsi="Roboto" w:cs="Roboto"/>
        </w:rPr>
      </w:pPr>
      <w:r>
        <w:rPr>
          <w:rFonts w:ascii="Roboto" w:eastAsia="Roboto" w:hAnsi="Roboto" w:cs="Roboto"/>
        </w:rPr>
        <w:t>Rovigo</w:t>
      </w:r>
      <w:r w:rsidR="000B02A4">
        <w:rPr>
          <w:rFonts w:ascii="Roboto" w:eastAsia="Roboto" w:hAnsi="Roboto" w:cs="Roboto"/>
        </w:rPr>
        <w:t xml:space="preserve">, </w:t>
      </w:r>
      <w:r w:rsidR="00B62F6C">
        <w:rPr>
          <w:rFonts w:ascii="Roboto" w:eastAsia="Roboto" w:hAnsi="Roboto" w:cs="Roboto"/>
        </w:rPr>
        <w:t>15/12/2022</w:t>
      </w:r>
    </w:p>
    <w:p w14:paraId="27E18BB4" w14:textId="4131E776" w:rsidR="00FF1F8E" w:rsidRDefault="00B400B9" w:rsidP="000B02A4">
      <w:pPr>
        <w:spacing w:line="360" w:lineRule="auto"/>
        <w:ind w:firstLine="720"/>
        <w:jc w:val="right"/>
        <w:rPr>
          <w:rFonts w:ascii="Roboto" w:eastAsia="Roboto" w:hAnsi="Roboto" w:cs="Roboto"/>
        </w:rPr>
      </w:pPr>
      <w:r>
        <w:rPr>
          <w:rFonts w:ascii="Roboto" w:eastAsia="Roboto" w:hAnsi="Roboto" w:cs="Roboto"/>
        </w:rPr>
        <w:tab/>
      </w:r>
      <w:r>
        <w:rPr>
          <w:rFonts w:ascii="Roboto" w:eastAsia="Roboto" w:hAnsi="Roboto" w:cs="Roboto"/>
        </w:rPr>
        <w:tab/>
        <w:t>Il R.P.C.T.</w:t>
      </w:r>
    </w:p>
    <w:p w14:paraId="32897E92" w14:textId="5FC985AC" w:rsidR="00865AAB" w:rsidRDefault="00865AAB" w:rsidP="000B02A4">
      <w:pPr>
        <w:spacing w:line="360" w:lineRule="auto"/>
        <w:ind w:firstLine="720"/>
        <w:jc w:val="right"/>
        <w:rPr>
          <w:rFonts w:ascii="Roboto" w:eastAsia="Roboto" w:hAnsi="Roboto" w:cs="Roboto"/>
        </w:rPr>
      </w:pPr>
    </w:p>
    <w:p w14:paraId="511A0122" w14:textId="1FA9AF4D" w:rsidR="00865AAB" w:rsidRPr="000B02A4" w:rsidRDefault="00D94C41" w:rsidP="000B02A4">
      <w:pPr>
        <w:spacing w:line="360" w:lineRule="auto"/>
        <w:ind w:firstLine="720"/>
        <w:jc w:val="right"/>
        <w:rPr>
          <w:rFonts w:ascii="Roboto" w:eastAsia="Roboto" w:hAnsi="Roboto" w:cs="Roboto"/>
        </w:rPr>
      </w:pPr>
      <w:r w:rsidRPr="00DF4D53">
        <w:rPr>
          <w:noProof/>
          <w:lang w:eastAsia="it-IT"/>
        </w:rPr>
        <w:drawing>
          <wp:inline distT="0" distB="0" distL="0" distR="0" wp14:anchorId="4BB6EFB1" wp14:editId="44164785">
            <wp:extent cx="1459230" cy="55435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554355"/>
                    </a:xfrm>
                    <a:prstGeom prst="rect">
                      <a:avLst/>
                    </a:prstGeom>
                    <a:noFill/>
                    <a:ln>
                      <a:noFill/>
                    </a:ln>
                  </pic:spPr>
                </pic:pic>
              </a:graphicData>
            </a:graphic>
          </wp:inline>
        </w:drawing>
      </w:r>
    </w:p>
    <w:sectPr w:rsidR="00865AAB" w:rsidRPr="000B02A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7263" w14:textId="77777777" w:rsidR="00F16A45" w:rsidRDefault="00F16A45" w:rsidP="00BF1D93">
      <w:r>
        <w:separator/>
      </w:r>
    </w:p>
  </w:endnote>
  <w:endnote w:type="continuationSeparator" w:id="0">
    <w:p w14:paraId="431BFC49" w14:textId="77777777" w:rsidR="00F16A45" w:rsidRDefault="00F16A45" w:rsidP="00BF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4706" w14:textId="77777777" w:rsidR="00F16A45" w:rsidRDefault="00F16A45" w:rsidP="00BF1D93">
      <w:r>
        <w:separator/>
      </w:r>
    </w:p>
  </w:footnote>
  <w:footnote w:type="continuationSeparator" w:id="0">
    <w:p w14:paraId="33561C99" w14:textId="77777777" w:rsidR="00F16A45" w:rsidRDefault="00F16A45" w:rsidP="00BF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E800" w14:textId="68E2055B" w:rsidR="00BF1D93" w:rsidRDefault="00BF1D93" w:rsidP="00BF1D93">
    <w:pPr>
      <w:pStyle w:val="Intestazione"/>
      <w:jc w:val="right"/>
    </w:pPr>
    <w:r w:rsidRPr="00133484">
      <w:rPr>
        <w:noProof/>
        <w:lang w:eastAsia="it-IT"/>
      </w:rPr>
      <w:drawing>
        <wp:inline distT="0" distB="0" distL="0" distR="0" wp14:anchorId="41F46F77" wp14:editId="5965084A">
          <wp:extent cx="1840675" cy="620287"/>
          <wp:effectExtent l="0" t="0" r="762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41" cy="6237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830"/>
    <w:multiLevelType w:val="hybridMultilevel"/>
    <w:tmpl w:val="7A9405CC"/>
    <w:lvl w:ilvl="0" w:tplc="A6B29444">
      <w:start w:val="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632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8E"/>
    <w:rsid w:val="000B02A4"/>
    <w:rsid w:val="00140B88"/>
    <w:rsid w:val="001E13E4"/>
    <w:rsid w:val="002E38CB"/>
    <w:rsid w:val="004043F0"/>
    <w:rsid w:val="00865AAB"/>
    <w:rsid w:val="008E0DAD"/>
    <w:rsid w:val="00A35447"/>
    <w:rsid w:val="00B400B9"/>
    <w:rsid w:val="00B413A8"/>
    <w:rsid w:val="00B62F6C"/>
    <w:rsid w:val="00BF1D93"/>
    <w:rsid w:val="00C059D3"/>
    <w:rsid w:val="00D1436F"/>
    <w:rsid w:val="00D94C41"/>
    <w:rsid w:val="00DE7922"/>
    <w:rsid w:val="00E04835"/>
    <w:rsid w:val="00F16A45"/>
    <w:rsid w:val="00F34031"/>
    <w:rsid w:val="00FF1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224D"/>
  <w15:chartTrackingRefBased/>
  <w15:docId w15:val="{C430F01C-7809-104D-836C-389DE7DE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F8E"/>
    <w:pPr>
      <w:ind w:left="720"/>
      <w:contextualSpacing/>
    </w:pPr>
  </w:style>
  <w:style w:type="character" w:styleId="Collegamentoipertestuale">
    <w:name w:val="Hyperlink"/>
    <w:basedOn w:val="Carpredefinitoparagrafo"/>
    <w:uiPriority w:val="99"/>
    <w:semiHidden/>
    <w:unhideWhenUsed/>
    <w:rsid w:val="00D1436F"/>
    <w:rPr>
      <w:color w:val="0000FF"/>
      <w:u w:val="single"/>
    </w:rPr>
  </w:style>
  <w:style w:type="paragraph" w:styleId="Intestazione">
    <w:name w:val="header"/>
    <w:basedOn w:val="Normale"/>
    <w:link w:val="IntestazioneCarattere"/>
    <w:uiPriority w:val="99"/>
    <w:unhideWhenUsed/>
    <w:rsid w:val="00BF1D93"/>
    <w:pPr>
      <w:tabs>
        <w:tab w:val="center" w:pos="4819"/>
        <w:tab w:val="right" w:pos="9638"/>
      </w:tabs>
    </w:pPr>
  </w:style>
  <w:style w:type="character" w:customStyle="1" w:styleId="IntestazioneCarattere">
    <w:name w:val="Intestazione Carattere"/>
    <w:basedOn w:val="Carpredefinitoparagrafo"/>
    <w:link w:val="Intestazione"/>
    <w:uiPriority w:val="99"/>
    <w:rsid w:val="00BF1D93"/>
  </w:style>
  <w:style w:type="paragraph" w:styleId="Pidipagina">
    <w:name w:val="footer"/>
    <w:basedOn w:val="Normale"/>
    <w:link w:val="PidipaginaCarattere"/>
    <w:uiPriority w:val="99"/>
    <w:unhideWhenUsed/>
    <w:rsid w:val="00BF1D93"/>
    <w:pPr>
      <w:tabs>
        <w:tab w:val="center" w:pos="4819"/>
        <w:tab w:val="right" w:pos="9638"/>
      </w:tabs>
    </w:pPr>
  </w:style>
  <w:style w:type="character" w:customStyle="1" w:styleId="PidipaginaCarattere">
    <w:name w:val="Piè di pagina Carattere"/>
    <w:basedOn w:val="Carpredefinitoparagrafo"/>
    <w:link w:val="Pidipagina"/>
    <w:uiPriority w:val="99"/>
    <w:rsid w:val="00BF1D93"/>
  </w:style>
  <w:style w:type="character" w:styleId="Collegamentovisitato">
    <w:name w:val="FollowedHyperlink"/>
    <w:basedOn w:val="Carpredefinitoparagrafo"/>
    <w:uiPriority w:val="99"/>
    <w:semiHidden/>
    <w:unhideWhenUsed/>
    <w:rsid w:val="00C05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2134">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325</Words>
  <Characters>1858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Fabbretti</dc:creator>
  <cp:keywords/>
  <dc:description/>
  <cp:lastModifiedBy>Sandro Bolognesi</cp:lastModifiedBy>
  <cp:revision>6</cp:revision>
  <dcterms:created xsi:type="dcterms:W3CDTF">2021-12-09T22:22:00Z</dcterms:created>
  <dcterms:modified xsi:type="dcterms:W3CDTF">2023-01-10T11:49:00Z</dcterms:modified>
</cp:coreProperties>
</file>